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35" w:rsidRPr="00804465" w:rsidRDefault="00245B1B" w:rsidP="0049322B">
      <w:pPr>
        <w:jc w:val="center"/>
        <w:rPr>
          <w:rFonts w:hint="eastAsia"/>
          <w:b/>
          <w:sz w:val="32"/>
          <w:szCs w:val="32"/>
        </w:rPr>
      </w:pPr>
      <w:r w:rsidRPr="00804465">
        <w:rPr>
          <w:rFonts w:hint="eastAsia"/>
          <w:b/>
          <w:sz w:val="32"/>
          <w:szCs w:val="32"/>
        </w:rPr>
        <w:t>《中美人才培养计划》</w:t>
      </w:r>
      <w:r w:rsidRPr="00804465">
        <w:rPr>
          <w:rFonts w:hint="eastAsia"/>
          <w:b/>
          <w:sz w:val="32"/>
          <w:szCs w:val="32"/>
        </w:rPr>
        <w:t>121</w:t>
      </w:r>
      <w:r w:rsidRPr="00804465">
        <w:rPr>
          <w:rFonts w:hint="eastAsia"/>
          <w:b/>
          <w:sz w:val="32"/>
          <w:szCs w:val="32"/>
        </w:rPr>
        <w:t>双学位</w:t>
      </w:r>
      <w:r w:rsidR="003767E1">
        <w:rPr>
          <w:rFonts w:hint="eastAsia"/>
          <w:b/>
          <w:sz w:val="32"/>
          <w:szCs w:val="32"/>
        </w:rPr>
        <w:t>招生简章</w:t>
      </w:r>
      <w:r w:rsidR="0049322B">
        <w:rPr>
          <w:rFonts w:hint="eastAsia"/>
          <w:b/>
          <w:sz w:val="32"/>
          <w:szCs w:val="32"/>
        </w:rPr>
        <w:t>(2018)</w:t>
      </w:r>
    </w:p>
    <w:p w:rsidR="003767E1" w:rsidRDefault="003767E1">
      <w:pPr>
        <w:rPr>
          <w:rFonts w:ascii="Arial" w:hAnsi="Arial" w:cs="Arial"/>
          <w:color w:val="000000"/>
          <w:sz w:val="27"/>
          <w:szCs w:val="27"/>
        </w:rPr>
      </w:pPr>
      <w:r>
        <w:rPr>
          <w:rStyle w:val="a3"/>
          <w:rFonts w:ascii="Arial" w:hAnsi="Arial" w:cs="Arial" w:hint="eastAsia"/>
          <w:color w:val="000000"/>
          <w:sz w:val="27"/>
          <w:szCs w:val="27"/>
        </w:rPr>
        <w:t>一、《中美人才培养计划》</w:t>
      </w:r>
      <w:r>
        <w:rPr>
          <w:rStyle w:val="a3"/>
          <w:rFonts w:ascii="Arial" w:hAnsi="Arial" w:cs="Arial" w:hint="eastAsia"/>
          <w:color w:val="000000"/>
          <w:sz w:val="27"/>
          <w:szCs w:val="27"/>
        </w:rPr>
        <w:t>121</w:t>
      </w:r>
      <w:r>
        <w:rPr>
          <w:rStyle w:val="a3"/>
          <w:rFonts w:ascii="Arial" w:hAnsi="Arial" w:cs="Arial" w:hint="eastAsia"/>
          <w:color w:val="000000"/>
          <w:sz w:val="27"/>
          <w:szCs w:val="27"/>
        </w:rPr>
        <w:t>双学位项目简介</w:t>
      </w:r>
      <w:bookmarkStart w:id="0" w:name="_GoBack"/>
      <w:bookmarkEnd w:id="0"/>
    </w:p>
    <w:p w:rsidR="00245B1B" w:rsidRDefault="00804465">
      <w:pPr>
        <w:rPr>
          <w:rFonts w:ascii="Arial" w:hAnsi="Arial" w:cs="Arial"/>
          <w:color w:val="000000"/>
          <w:sz w:val="27"/>
          <w:szCs w:val="27"/>
        </w:rPr>
      </w:pPr>
      <w:r>
        <w:rPr>
          <w:rFonts w:ascii="Arial" w:hAnsi="Arial" w:cs="Arial" w:hint="eastAsia"/>
          <w:color w:val="000000"/>
          <w:sz w:val="27"/>
          <w:szCs w:val="27"/>
        </w:rPr>
        <w:t>《中美人才培养计划》</w:t>
      </w:r>
      <w:r>
        <w:rPr>
          <w:rFonts w:ascii="Arial" w:hAnsi="Arial" w:cs="Arial" w:hint="eastAsia"/>
          <w:color w:val="000000"/>
          <w:sz w:val="27"/>
          <w:szCs w:val="27"/>
        </w:rPr>
        <w:t>121</w:t>
      </w:r>
      <w:r>
        <w:rPr>
          <w:rFonts w:ascii="Arial" w:hAnsi="Arial" w:cs="Arial" w:hint="eastAsia"/>
          <w:color w:val="000000"/>
          <w:sz w:val="27"/>
          <w:szCs w:val="27"/>
        </w:rPr>
        <w:t>双学位项目是教育部所属中国教育国际交流协会（</w:t>
      </w:r>
      <w:r>
        <w:rPr>
          <w:rFonts w:ascii="Arial" w:hAnsi="Arial" w:cs="Arial" w:hint="eastAsia"/>
          <w:color w:val="000000"/>
          <w:sz w:val="27"/>
          <w:szCs w:val="27"/>
        </w:rPr>
        <w:t>CEAIE</w:t>
      </w:r>
      <w:r>
        <w:rPr>
          <w:rFonts w:ascii="Arial" w:hAnsi="Arial" w:cs="Arial" w:hint="eastAsia"/>
          <w:color w:val="000000"/>
          <w:sz w:val="27"/>
          <w:szCs w:val="27"/>
        </w:rPr>
        <w:t>）、中教国际教育交流中心（</w:t>
      </w:r>
      <w:r>
        <w:rPr>
          <w:rFonts w:ascii="Arial" w:hAnsi="Arial" w:cs="Arial" w:hint="eastAsia"/>
          <w:color w:val="000000"/>
          <w:sz w:val="27"/>
          <w:szCs w:val="27"/>
        </w:rPr>
        <w:t>CCIEE</w:t>
      </w:r>
      <w:r>
        <w:rPr>
          <w:rFonts w:ascii="Arial" w:hAnsi="Arial" w:cs="Arial" w:hint="eastAsia"/>
          <w:color w:val="000000"/>
          <w:sz w:val="27"/>
          <w:szCs w:val="27"/>
        </w:rPr>
        <w:t>）和美国州立大学与学院协会（</w:t>
      </w:r>
      <w:r>
        <w:rPr>
          <w:rFonts w:ascii="Arial" w:hAnsi="Arial" w:cs="Arial" w:hint="eastAsia"/>
          <w:color w:val="000000"/>
          <w:sz w:val="27"/>
          <w:szCs w:val="27"/>
        </w:rPr>
        <w:t>AASCU</w:t>
      </w:r>
      <w:r>
        <w:rPr>
          <w:rFonts w:ascii="Arial" w:hAnsi="Arial" w:cs="Arial" w:hint="eastAsia"/>
          <w:color w:val="000000"/>
          <w:sz w:val="27"/>
          <w:szCs w:val="27"/>
        </w:rPr>
        <w:t>）共同管理的新型中美高等教育双向交流与合作项目，项目旨在通过创新人才培养模式，培养国际创新型人才。</w:t>
      </w:r>
      <w:r>
        <w:rPr>
          <w:rFonts w:ascii="Arial" w:hAnsi="Arial" w:cs="Arial" w:hint="eastAsia"/>
          <w:color w:val="000000"/>
          <w:sz w:val="27"/>
          <w:szCs w:val="27"/>
        </w:rPr>
        <w:t>2016</w:t>
      </w:r>
      <w:r>
        <w:rPr>
          <w:rFonts w:ascii="Arial" w:hAnsi="Arial" w:cs="Arial" w:hint="eastAsia"/>
          <w:color w:val="000000"/>
          <w:sz w:val="27"/>
          <w:szCs w:val="27"/>
        </w:rPr>
        <w:t>年</w:t>
      </w:r>
      <w:r>
        <w:rPr>
          <w:rFonts w:ascii="Arial" w:hAnsi="Arial" w:cs="Arial" w:hint="eastAsia"/>
          <w:color w:val="000000"/>
          <w:sz w:val="27"/>
          <w:szCs w:val="27"/>
        </w:rPr>
        <w:t>6</w:t>
      </w:r>
      <w:r>
        <w:rPr>
          <w:rFonts w:ascii="Arial" w:hAnsi="Arial" w:cs="Arial" w:hint="eastAsia"/>
          <w:color w:val="000000"/>
          <w:sz w:val="27"/>
          <w:szCs w:val="27"/>
        </w:rPr>
        <w:t>月，项目列入第七轮中美人文交流高层磋商成果清单。</w:t>
      </w:r>
      <w:r>
        <w:rPr>
          <w:rFonts w:ascii="Arial" w:hAnsi="Arial" w:cs="Arial" w:hint="eastAsia"/>
          <w:color w:val="000000"/>
          <w:sz w:val="27"/>
          <w:szCs w:val="27"/>
        </w:rPr>
        <w:br/>
        <w:t>    CCIEE</w:t>
      </w:r>
      <w:r>
        <w:rPr>
          <w:rFonts w:ascii="Arial" w:hAnsi="Arial" w:cs="Arial" w:hint="eastAsia"/>
          <w:color w:val="000000"/>
          <w:sz w:val="27"/>
          <w:szCs w:val="27"/>
        </w:rPr>
        <w:t>和</w:t>
      </w:r>
      <w:r>
        <w:rPr>
          <w:rFonts w:ascii="Arial" w:hAnsi="Arial" w:cs="Arial" w:hint="eastAsia"/>
          <w:color w:val="000000"/>
          <w:sz w:val="27"/>
          <w:szCs w:val="27"/>
        </w:rPr>
        <w:t>AASCU</w:t>
      </w:r>
      <w:r>
        <w:rPr>
          <w:rFonts w:ascii="Arial" w:hAnsi="Arial" w:cs="Arial" w:hint="eastAsia"/>
          <w:color w:val="000000"/>
          <w:sz w:val="27"/>
          <w:szCs w:val="27"/>
        </w:rPr>
        <w:t>选择中国和美国有条件的高等院校（公立）作为该计划的成员单位，具体承担教学任务，截至到</w:t>
      </w:r>
      <w:r>
        <w:rPr>
          <w:rFonts w:ascii="Arial" w:hAnsi="Arial" w:cs="Arial" w:hint="eastAsia"/>
          <w:color w:val="000000"/>
          <w:sz w:val="27"/>
          <w:szCs w:val="27"/>
        </w:rPr>
        <w:t>201</w:t>
      </w:r>
      <w:r w:rsidR="0014282A">
        <w:rPr>
          <w:rFonts w:ascii="Arial" w:hAnsi="Arial" w:cs="Arial" w:hint="eastAsia"/>
          <w:color w:val="000000"/>
          <w:sz w:val="27"/>
          <w:szCs w:val="27"/>
        </w:rPr>
        <w:t>7</w:t>
      </w:r>
      <w:r>
        <w:rPr>
          <w:rFonts w:ascii="Arial" w:hAnsi="Arial" w:cs="Arial" w:hint="eastAsia"/>
          <w:color w:val="000000"/>
          <w:sz w:val="27"/>
          <w:szCs w:val="27"/>
        </w:rPr>
        <w:t>年</w:t>
      </w:r>
      <w:r>
        <w:rPr>
          <w:rFonts w:ascii="Arial" w:hAnsi="Arial" w:cs="Arial" w:hint="eastAsia"/>
          <w:color w:val="000000"/>
          <w:sz w:val="27"/>
          <w:szCs w:val="27"/>
        </w:rPr>
        <w:t>10</w:t>
      </w:r>
      <w:r>
        <w:rPr>
          <w:rFonts w:ascii="Arial" w:hAnsi="Arial" w:cs="Arial" w:hint="eastAsia"/>
          <w:color w:val="000000"/>
          <w:sz w:val="27"/>
          <w:szCs w:val="27"/>
        </w:rPr>
        <w:t>月，有</w:t>
      </w:r>
      <w:r>
        <w:rPr>
          <w:rFonts w:ascii="Arial" w:hAnsi="Arial" w:cs="Arial" w:hint="eastAsia"/>
          <w:color w:val="000000"/>
          <w:sz w:val="27"/>
          <w:szCs w:val="27"/>
        </w:rPr>
        <w:t>1</w:t>
      </w:r>
      <w:r w:rsidR="0014282A">
        <w:rPr>
          <w:rFonts w:ascii="Arial" w:hAnsi="Arial" w:cs="Arial" w:hint="eastAsia"/>
          <w:color w:val="000000"/>
          <w:sz w:val="27"/>
          <w:szCs w:val="27"/>
        </w:rPr>
        <w:t>57</w:t>
      </w:r>
      <w:r>
        <w:rPr>
          <w:rFonts w:ascii="Arial" w:hAnsi="Arial" w:cs="Arial" w:hint="eastAsia"/>
          <w:color w:val="000000"/>
          <w:sz w:val="27"/>
          <w:szCs w:val="27"/>
        </w:rPr>
        <w:t>所中美大学参加项目（其中：中方大学</w:t>
      </w:r>
      <w:r>
        <w:rPr>
          <w:rFonts w:ascii="Arial" w:hAnsi="Arial" w:cs="Arial" w:hint="eastAsia"/>
          <w:color w:val="000000"/>
          <w:sz w:val="27"/>
          <w:szCs w:val="27"/>
        </w:rPr>
        <w:t>1</w:t>
      </w:r>
      <w:r w:rsidR="0014282A">
        <w:rPr>
          <w:rFonts w:ascii="Arial" w:hAnsi="Arial" w:cs="Arial" w:hint="eastAsia"/>
          <w:color w:val="000000"/>
          <w:sz w:val="27"/>
          <w:szCs w:val="27"/>
        </w:rPr>
        <w:t>22</w:t>
      </w:r>
      <w:r>
        <w:rPr>
          <w:rFonts w:ascii="Arial" w:hAnsi="Arial" w:cs="Arial" w:hint="eastAsia"/>
          <w:color w:val="000000"/>
          <w:sz w:val="27"/>
          <w:szCs w:val="27"/>
        </w:rPr>
        <w:t>所，美方大学</w:t>
      </w:r>
      <w:r>
        <w:rPr>
          <w:rFonts w:ascii="Arial" w:hAnsi="Arial" w:cs="Arial" w:hint="eastAsia"/>
          <w:color w:val="000000"/>
          <w:sz w:val="27"/>
          <w:szCs w:val="27"/>
        </w:rPr>
        <w:t>3</w:t>
      </w:r>
      <w:r w:rsidR="0014282A">
        <w:rPr>
          <w:rFonts w:ascii="Arial" w:hAnsi="Arial" w:cs="Arial" w:hint="eastAsia"/>
          <w:color w:val="000000"/>
          <w:sz w:val="27"/>
          <w:szCs w:val="27"/>
        </w:rPr>
        <w:t>5</w:t>
      </w:r>
      <w:r>
        <w:rPr>
          <w:rFonts w:ascii="Arial" w:hAnsi="Arial" w:cs="Arial" w:hint="eastAsia"/>
          <w:color w:val="000000"/>
          <w:sz w:val="27"/>
          <w:szCs w:val="27"/>
        </w:rPr>
        <w:t>所）。</w:t>
      </w:r>
      <w:r w:rsidR="00AC1C31">
        <w:rPr>
          <w:rFonts w:ascii="Arial" w:hAnsi="Arial" w:cs="Arial" w:hint="eastAsia"/>
          <w:color w:val="000000"/>
          <w:sz w:val="27"/>
          <w:szCs w:val="27"/>
        </w:rPr>
        <w:t>西华大学为参加项目的中方大学之一，除此之外，四川省内参加此项目的高校还包括西南交通大学、电子科技大学、西南石油大学、四川师范大学、成都信息工程大学、成都学院。</w:t>
      </w:r>
      <w:r>
        <w:rPr>
          <w:rFonts w:ascii="Arial" w:hAnsi="Arial" w:cs="Arial" w:hint="eastAsia"/>
          <w:color w:val="000000"/>
          <w:sz w:val="27"/>
          <w:szCs w:val="27"/>
        </w:rPr>
        <w:br/>
        <w:t>2001-201</w:t>
      </w:r>
      <w:r w:rsidR="003A7E58">
        <w:rPr>
          <w:rFonts w:ascii="Arial" w:hAnsi="Arial" w:cs="Arial" w:hint="eastAsia"/>
          <w:color w:val="000000"/>
          <w:sz w:val="27"/>
          <w:szCs w:val="27"/>
        </w:rPr>
        <w:t>7</w:t>
      </w:r>
      <w:r>
        <w:rPr>
          <w:rFonts w:ascii="Arial" w:hAnsi="Arial" w:cs="Arial" w:hint="eastAsia"/>
          <w:color w:val="000000"/>
          <w:sz w:val="27"/>
          <w:szCs w:val="27"/>
        </w:rPr>
        <w:t>年有</w:t>
      </w:r>
      <w:r>
        <w:rPr>
          <w:rFonts w:ascii="Arial" w:hAnsi="Arial" w:cs="Arial" w:hint="eastAsia"/>
          <w:color w:val="000000"/>
          <w:sz w:val="27"/>
          <w:szCs w:val="27"/>
        </w:rPr>
        <w:t>3</w:t>
      </w:r>
      <w:r w:rsidR="003A7E58">
        <w:rPr>
          <w:rFonts w:ascii="Arial" w:hAnsi="Arial" w:cs="Arial" w:hint="eastAsia"/>
          <w:color w:val="000000"/>
          <w:sz w:val="27"/>
          <w:szCs w:val="27"/>
        </w:rPr>
        <w:t>400</w:t>
      </w:r>
      <w:r>
        <w:rPr>
          <w:rFonts w:ascii="Arial" w:hAnsi="Arial" w:cs="Arial" w:hint="eastAsia"/>
          <w:color w:val="000000"/>
          <w:sz w:val="27"/>
          <w:szCs w:val="27"/>
        </w:rPr>
        <w:t>名大学本科和硕士一年级学生赴美方大学学习，</w:t>
      </w:r>
      <w:r>
        <w:rPr>
          <w:rFonts w:ascii="Arial" w:hAnsi="Arial" w:cs="Arial" w:hint="eastAsia"/>
          <w:color w:val="000000"/>
          <w:sz w:val="27"/>
          <w:szCs w:val="27"/>
        </w:rPr>
        <w:t>2004-201</w:t>
      </w:r>
      <w:r w:rsidR="002E21EF">
        <w:rPr>
          <w:rFonts w:ascii="Arial" w:hAnsi="Arial" w:cs="Arial" w:hint="eastAsia"/>
          <w:color w:val="000000"/>
          <w:sz w:val="27"/>
          <w:szCs w:val="27"/>
        </w:rPr>
        <w:t>7</w:t>
      </w:r>
      <w:r>
        <w:rPr>
          <w:rFonts w:ascii="Arial" w:hAnsi="Arial" w:cs="Arial" w:hint="eastAsia"/>
          <w:color w:val="000000"/>
          <w:sz w:val="27"/>
          <w:szCs w:val="27"/>
        </w:rPr>
        <w:t>年共有十</w:t>
      </w:r>
      <w:r w:rsidR="002E21EF">
        <w:rPr>
          <w:rFonts w:ascii="Arial" w:hAnsi="Arial" w:cs="Arial" w:hint="eastAsia"/>
          <w:color w:val="000000"/>
          <w:sz w:val="27"/>
          <w:szCs w:val="27"/>
        </w:rPr>
        <w:t>四</w:t>
      </w:r>
      <w:r>
        <w:rPr>
          <w:rFonts w:ascii="Arial" w:hAnsi="Arial" w:cs="Arial" w:hint="eastAsia"/>
          <w:color w:val="000000"/>
          <w:sz w:val="27"/>
          <w:szCs w:val="27"/>
        </w:rPr>
        <w:t>届本科生和研究生同时获得中美双方大学毕业证书和学士（硕士）学位。</w:t>
      </w:r>
      <w:r>
        <w:rPr>
          <w:rFonts w:ascii="Arial" w:hAnsi="Arial" w:cs="Arial" w:hint="eastAsia"/>
          <w:color w:val="000000"/>
          <w:sz w:val="27"/>
          <w:szCs w:val="27"/>
        </w:rPr>
        <w:br/>
        <w:t>   </w:t>
      </w:r>
      <w:r>
        <w:rPr>
          <w:rStyle w:val="apple-converted-space"/>
          <w:rFonts w:ascii="Arial" w:hAnsi="Arial" w:cs="Arial" w:hint="eastAsia"/>
          <w:color w:val="000000"/>
          <w:sz w:val="27"/>
          <w:szCs w:val="27"/>
        </w:rPr>
        <w:t> </w:t>
      </w:r>
      <w:r>
        <w:rPr>
          <w:rStyle w:val="a3"/>
          <w:rFonts w:ascii="Arial" w:hAnsi="Arial" w:cs="Arial" w:hint="eastAsia"/>
          <w:color w:val="000000"/>
          <w:sz w:val="27"/>
          <w:szCs w:val="27"/>
        </w:rPr>
        <w:t>《中美人才培养计划》</w:t>
      </w:r>
      <w:r>
        <w:rPr>
          <w:rStyle w:val="a3"/>
          <w:rFonts w:ascii="Arial" w:hAnsi="Arial" w:cs="Arial" w:hint="eastAsia"/>
          <w:color w:val="000000"/>
          <w:sz w:val="27"/>
          <w:szCs w:val="27"/>
        </w:rPr>
        <w:t>121</w:t>
      </w:r>
      <w:r>
        <w:rPr>
          <w:rStyle w:val="a3"/>
          <w:rFonts w:ascii="Arial" w:hAnsi="Arial" w:cs="Arial" w:hint="eastAsia"/>
          <w:color w:val="000000"/>
          <w:sz w:val="27"/>
          <w:szCs w:val="27"/>
        </w:rPr>
        <w:t>双学位项目分为两部分：本科生部分和硕士研究生部分：</w:t>
      </w:r>
      <w:r>
        <w:rPr>
          <w:rFonts w:ascii="Arial" w:hAnsi="Arial" w:cs="Arial" w:hint="eastAsia"/>
          <w:b/>
          <w:bCs/>
          <w:color w:val="000000"/>
          <w:sz w:val="27"/>
          <w:szCs w:val="27"/>
        </w:rPr>
        <w:br/>
      </w:r>
      <w:r>
        <w:rPr>
          <w:rFonts w:ascii="Arial" w:hAnsi="Arial" w:cs="Arial" w:hint="eastAsia"/>
          <w:color w:val="000000"/>
          <w:sz w:val="27"/>
          <w:szCs w:val="27"/>
        </w:rPr>
        <w:t xml:space="preserve">      </w:t>
      </w:r>
      <w:r>
        <w:rPr>
          <w:rFonts w:ascii="Arial" w:hAnsi="Arial" w:cs="Arial" w:hint="eastAsia"/>
          <w:color w:val="000000"/>
          <w:sz w:val="27"/>
          <w:szCs w:val="27"/>
        </w:rPr>
        <w:t>（一）</w:t>
      </w:r>
      <w:r w:rsidRPr="00A62D6B">
        <w:rPr>
          <w:rFonts w:ascii="Arial" w:hAnsi="Arial" w:cs="Arial" w:hint="eastAsia"/>
          <w:b/>
          <w:color w:val="000000"/>
          <w:sz w:val="27"/>
          <w:szCs w:val="27"/>
        </w:rPr>
        <w:t>本科生部分</w:t>
      </w:r>
      <w:r>
        <w:rPr>
          <w:rFonts w:ascii="Arial" w:hAnsi="Arial" w:cs="Arial" w:hint="eastAsia"/>
          <w:color w:val="000000"/>
          <w:sz w:val="27"/>
          <w:szCs w:val="27"/>
        </w:rPr>
        <w:t>：直接从参加该计划的中方大学中选拔本科一年级学生，到参加该计划的美方大学学习第二、三年课程，然后返回中方大学学习第四年课程，学生可在四年内同时获得中美大学本科毕业证书和学士学位。</w:t>
      </w:r>
      <w:r>
        <w:rPr>
          <w:rFonts w:ascii="Arial" w:hAnsi="Arial" w:cs="Arial" w:hint="eastAsia"/>
          <w:color w:val="000000"/>
          <w:sz w:val="27"/>
          <w:szCs w:val="27"/>
        </w:rPr>
        <w:br/>
      </w:r>
      <w:r>
        <w:rPr>
          <w:rFonts w:ascii="Arial" w:hAnsi="Arial" w:cs="Arial" w:hint="eastAsia"/>
          <w:color w:val="000000"/>
          <w:sz w:val="27"/>
          <w:szCs w:val="27"/>
        </w:rPr>
        <w:lastRenderedPageBreak/>
        <w:t xml:space="preserve">      </w:t>
      </w:r>
      <w:r>
        <w:rPr>
          <w:rFonts w:ascii="Arial" w:hAnsi="Arial" w:cs="Arial" w:hint="eastAsia"/>
          <w:color w:val="000000"/>
          <w:sz w:val="27"/>
          <w:szCs w:val="27"/>
        </w:rPr>
        <w:t>（二）</w:t>
      </w:r>
      <w:r w:rsidRPr="00A62D6B">
        <w:rPr>
          <w:rFonts w:ascii="Arial" w:hAnsi="Arial" w:cs="Arial" w:hint="eastAsia"/>
          <w:b/>
          <w:color w:val="000000"/>
          <w:sz w:val="27"/>
          <w:szCs w:val="27"/>
        </w:rPr>
        <w:t>硕士研究生部分</w:t>
      </w:r>
      <w:r>
        <w:rPr>
          <w:rFonts w:ascii="Arial" w:hAnsi="Arial" w:cs="Arial" w:hint="eastAsia"/>
          <w:color w:val="000000"/>
          <w:sz w:val="27"/>
          <w:szCs w:val="27"/>
        </w:rPr>
        <w:t>：直接从参加该计划的中方大学中选拔硕士研究生一年级学生，到参加该计划的美方大学学习</w:t>
      </w:r>
      <w:r>
        <w:rPr>
          <w:rFonts w:ascii="Arial" w:hAnsi="Arial" w:cs="Arial" w:hint="eastAsia"/>
          <w:color w:val="000000"/>
          <w:sz w:val="27"/>
          <w:szCs w:val="27"/>
        </w:rPr>
        <w:t>2</w:t>
      </w:r>
      <w:r>
        <w:rPr>
          <w:rFonts w:ascii="Arial" w:hAnsi="Arial" w:cs="Arial" w:hint="eastAsia"/>
          <w:color w:val="000000"/>
          <w:sz w:val="27"/>
          <w:szCs w:val="27"/>
        </w:rPr>
        <w:t>至</w:t>
      </w:r>
      <w:r>
        <w:rPr>
          <w:rFonts w:ascii="Arial" w:hAnsi="Arial" w:cs="Arial" w:hint="eastAsia"/>
          <w:color w:val="000000"/>
          <w:sz w:val="27"/>
          <w:szCs w:val="27"/>
        </w:rPr>
        <w:t>3</w:t>
      </w:r>
      <w:r>
        <w:rPr>
          <w:rFonts w:ascii="Arial" w:hAnsi="Arial" w:cs="Arial" w:hint="eastAsia"/>
          <w:color w:val="000000"/>
          <w:sz w:val="27"/>
          <w:szCs w:val="27"/>
        </w:rPr>
        <w:t>个学期课程，然后返回中方大学完成毕业论文，学生可在三年内同时获得中美大学研究生毕业证书和硕士学位。</w:t>
      </w:r>
      <w:r>
        <w:rPr>
          <w:rStyle w:val="apple-converted-space"/>
          <w:rFonts w:ascii="Arial" w:hAnsi="Arial" w:cs="Arial" w:hint="eastAsia"/>
          <w:color w:val="000000"/>
          <w:sz w:val="27"/>
          <w:szCs w:val="27"/>
        </w:rPr>
        <w:t> </w:t>
      </w:r>
      <w:r>
        <w:rPr>
          <w:rFonts w:ascii="Arial" w:hAnsi="Arial" w:cs="Arial" w:hint="eastAsia"/>
          <w:color w:val="000000"/>
          <w:sz w:val="27"/>
          <w:szCs w:val="27"/>
        </w:rPr>
        <w:br/>
        <w:t xml:space="preserve">    </w:t>
      </w:r>
      <w:r>
        <w:rPr>
          <w:rFonts w:ascii="Arial" w:hAnsi="Arial" w:cs="Arial" w:hint="eastAsia"/>
          <w:color w:val="000000"/>
          <w:sz w:val="27"/>
          <w:szCs w:val="27"/>
        </w:rPr>
        <w:t>“</w:t>
      </w:r>
      <w:r>
        <w:rPr>
          <w:rFonts w:ascii="Arial" w:hAnsi="Arial" w:cs="Arial" w:hint="eastAsia"/>
          <w:color w:val="000000"/>
          <w:sz w:val="27"/>
          <w:szCs w:val="27"/>
        </w:rPr>
        <w:t>121</w:t>
      </w:r>
      <w:r>
        <w:rPr>
          <w:rFonts w:ascii="Arial" w:hAnsi="Arial" w:cs="Arial" w:hint="eastAsia"/>
          <w:color w:val="000000"/>
          <w:sz w:val="27"/>
          <w:szCs w:val="27"/>
        </w:rPr>
        <w:t>双学位项目”经过十多年的运行，许多新的合作项目从学生交流项目的最初模式中衍生出来。</w:t>
      </w:r>
      <w:r w:rsidR="00796D8F">
        <w:rPr>
          <w:rFonts w:ascii="Arial" w:hAnsi="Arial" w:cs="Arial" w:hint="eastAsia"/>
          <w:color w:val="000000"/>
          <w:sz w:val="27"/>
          <w:szCs w:val="27"/>
        </w:rPr>
        <w:t xml:space="preserve"> </w:t>
      </w:r>
      <w:r>
        <w:rPr>
          <w:rFonts w:ascii="Arial" w:hAnsi="Arial" w:cs="Arial" w:hint="eastAsia"/>
          <w:color w:val="000000"/>
          <w:sz w:val="27"/>
          <w:szCs w:val="27"/>
        </w:rPr>
        <w:t>包括如下子项目：</w:t>
      </w:r>
      <w:r w:rsidRPr="00C9325D">
        <w:rPr>
          <w:rFonts w:ascii="Arial" w:hAnsi="Arial" w:cs="Arial" w:hint="eastAsia"/>
          <w:b/>
          <w:color w:val="000000"/>
          <w:sz w:val="27"/>
          <w:szCs w:val="27"/>
        </w:rPr>
        <w:t>本科生交流项目（</w:t>
      </w:r>
      <w:r w:rsidRPr="00C9325D">
        <w:rPr>
          <w:rFonts w:ascii="Arial" w:hAnsi="Arial" w:cs="Arial" w:hint="eastAsia"/>
          <w:b/>
          <w:color w:val="000000"/>
          <w:sz w:val="27"/>
          <w:szCs w:val="27"/>
        </w:rPr>
        <w:t>121</w:t>
      </w:r>
      <w:r w:rsidRPr="00C9325D">
        <w:rPr>
          <w:rFonts w:ascii="Arial" w:hAnsi="Arial" w:cs="Arial" w:hint="eastAsia"/>
          <w:b/>
          <w:color w:val="000000"/>
          <w:sz w:val="27"/>
          <w:szCs w:val="27"/>
        </w:rPr>
        <w:t>本科生双学位项目）、研究生交流项目（</w:t>
      </w:r>
      <w:r w:rsidRPr="00C9325D">
        <w:rPr>
          <w:rFonts w:ascii="Arial" w:hAnsi="Arial" w:cs="Arial" w:hint="eastAsia"/>
          <w:b/>
          <w:color w:val="000000"/>
          <w:sz w:val="27"/>
          <w:szCs w:val="27"/>
        </w:rPr>
        <w:t>121</w:t>
      </w:r>
      <w:r w:rsidRPr="00C9325D">
        <w:rPr>
          <w:rFonts w:ascii="Arial" w:hAnsi="Arial" w:cs="Arial" w:hint="eastAsia"/>
          <w:b/>
          <w:color w:val="000000"/>
          <w:sz w:val="27"/>
          <w:szCs w:val="27"/>
        </w:rPr>
        <w:t>研究生双学位项目）、青年交流</w:t>
      </w:r>
      <w:proofErr w:type="gramStart"/>
      <w:r w:rsidRPr="00C9325D">
        <w:rPr>
          <w:rFonts w:ascii="Arial" w:hAnsi="Arial" w:cs="Arial" w:hint="eastAsia"/>
          <w:b/>
          <w:color w:val="000000"/>
          <w:sz w:val="27"/>
          <w:szCs w:val="27"/>
        </w:rPr>
        <w:t>生项目</w:t>
      </w:r>
      <w:proofErr w:type="gramEnd"/>
      <w:r w:rsidRPr="00C9325D">
        <w:rPr>
          <w:rFonts w:ascii="Arial" w:hAnsi="Arial" w:cs="Arial" w:hint="eastAsia"/>
          <w:b/>
          <w:color w:val="000000"/>
          <w:sz w:val="27"/>
          <w:szCs w:val="27"/>
        </w:rPr>
        <w:t xml:space="preserve"> </w:t>
      </w:r>
      <w:r w:rsidRPr="00C9325D">
        <w:rPr>
          <w:rFonts w:ascii="Arial" w:hAnsi="Arial" w:cs="Arial" w:hint="eastAsia"/>
          <w:b/>
          <w:color w:val="000000"/>
          <w:sz w:val="27"/>
          <w:szCs w:val="27"/>
        </w:rPr>
        <w:t>（</w:t>
      </w:r>
      <w:r w:rsidRPr="00C9325D">
        <w:rPr>
          <w:rFonts w:ascii="Arial" w:hAnsi="Arial" w:cs="Arial" w:hint="eastAsia"/>
          <w:b/>
          <w:color w:val="000000"/>
          <w:sz w:val="27"/>
          <w:szCs w:val="27"/>
        </w:rPr>
        <w:t>YES</w:t>
      </w:r>
      <w:proofErr w:type="gramStart"/>
      <w:r w:rsidRPr="00C9325D">
        <w:rPr>
          <w:rFonts w:ascii="Arial" w:hAnsi="Arial" w:cs="Arial" w:hint="eastAsia"/>
          <w:b/>
          <w:color w:val="000000"/>
          <w:sz w:val="27"/>
          <w:szCs w:val="27"/>
        </w:rPr>
        <w:t>一</w:t>
      </w:r>
      <w:proofErr w:type="gramEnd"/>
      <w:r w:rsidRPr="00C9325D">
        <w:rPr>
          <w:rFonts w:ascii="Arial" w:hAnsi="Arial" w:cs="Arial" w:hint="eastAsia"/>
          <w:b/>
          <w:color w:val="000000"/>
          <w:sz w:val="27"/>
          <w:szCs w:val="27"/>
        </w:rPr>
        <w:t>学年交流项目，</w:t>
      </w:r>
      <w:r w:rsidRPr="00C9325D">
        <w:rPr>
          <w:rFonts w:ascii="Arial" w:hAnsi="Arial" w:cs="Arial" w:hint="eastAsia"/>
          <w:b/>
          <w:color w:val="000000"/>
          <w:sz w:val="27"/>
          <w:szCs w:val="27"/>
        </w:rPr>
        <w:t>YES</w:t>
      </w:r>
      <w:r w:rsidRPr="00C9325D">
        <w:rPr>
          <w:rFonts w:ascii="Arial" w:hAnsi="Arial" w:cs="Arial" w:hint="eastAsia"/>
          <w:b/>
          <w:color w:val="000000"/>
          <w:sz w:val="27"/>
          <w:szCs w:val="27"/>
        </w:rPr>
        <w:t>一学期交流项目）、美国学生来华留学项目、访问学者项目、高校管理人员培训项目以及美中高等教育领导与创新中心等。</w:t>
      </w:r>
      <w:r w:rsidRPr="00C9325D">
        <w:rPr>
          <w:rFonts w:ascii="Arial" w:hAnsi="Arial" w:cs="Arial" w:hint="eastAsia"/>
          <w:b/>
          <w:color w:val="000000"/>
          <w:sz w:val="27"/>
          <w:szCs w:val="27"/>
        </w:rPr>
        <w:br/>
      </w:r>
      <w:r w:rsidR="002448BE">
        <w:rPr>
          <w:rStyle w:val="a3"/>
          <w:rFonts w:ascii="Arial" w:hAnsi="Arial" w:cs="Arial" w:hint="eastAsia"/>
          <w:color w:val="000000"/>
          <w:sz w:val="27"/>
          <w:szCs w:val="27"/>
        </w:rPr>
        <w:t>二</w:t>
      </w:r>
      <w:r>
        <w:rPr>
          <w:rStyle w:val="a3"/>
          <w:rFonts w:ascii="Arial" w:hAnsi="Arial" w:cs="Arial" w:hint="eastAsia"/>
          <w:color w:val="000000"/>
          <w:sz w:val="27"/>
          <w:szCs w:val="27"/>
        </w:rPr>
        <w:t>、《中美人才培养计划》</w:t>
      </w:r>
      <w:r>
        <w:rPr>
          <w:rStyle w:val="a3"/>
          <w:rFonts w:ascii="Arial" w:hAnsi="Arial" w:cs="Arial" w:hint="eastAsia"/>
          <w:color w:val="000000"/>
          <w:sz w:val="27"/>
          <w:szCs w:val="27"/>
        </w:rPr>
        <w:t>121</w:t>
      </w:r>
      <w:r>
        <w:rPr>
          <w:rStyle w:val="a3"/>
          <w:rFonts w:ascii="Arial" w:hAnsi="Arial" w:cs="Arial" w:hint="eastAsia"/>
          <w:color w:val="000000"/>
          <w:sz w:val="27"/>
          <w:szCs w:val="27"/>
        </w:rPr>
        <w:t>双学位项目的特点及优势</w:t>
      </w:r>
      <w:r>
        <w:rPr>
          <w:rFonts w:ascii="Arial" w:hAnsi="Arial" w:cs="Arial" w:hint="eastAsia"/>
          <w:b/>
          <w:bCs/>
          <w:color w:val="000000"/>
          <w:sz w:val="27"/>
          <w:szCs w:val="27"/>
        </w:rPr>
        <w:br/>
      </w:r>
      <w:r>
        <w:rPr>
          <w:rFonts w:ascii="Arial" w:hAnsi="Arial" w:cs="Arial" w:hint="eastAsia"/>
          <w:color w:val="000000"/>
          <w:sz w:val="27"/>
          <w:szCs w:val="27"/>
        </w:rPr>
        <w:t xml:space="preserve">    </w:t>
      </w:r>
      <w:r>
        <w:rPr>
          <w:rFonts w:ascii="Arial" w:hAnsi="Arial" w:cs="Arial" w:hint="eastAsia"/>
          <w:color w:val="000000"/>
          <w:sz w:val="27"/>
          <w:szCs w:val="27"/>
        </w:rPr>
        <w:t>（一）政策优势：列入中美人文交流高层磋商成果清单。</w:t>
      </w:r>
      <w:r>
        <w:rPr>
          <w:rFonts w:ascii="Arial" w:hAnsi="Arial" w:cs="Arial" w:hint="eastAsia"/>
          <w:color w:val="000000"/>
          <w:sz w:val="27"/>
          <w:szCs w:val="27"/>
        </w:rPr>
        <w:br/>
        <w:t xml:space="preserve">    </w:t>
      </w:r>
      <w:r>
        <w:rPr>
          <w:rFonts w:ascii="Arial" w:hAnsi="Arial" w:cs="Arial" w:hint="eastAsia"/>
          <w:color w:val="000000"/>
          <w:sz w:val="27"/>
          <w:szCs w:val="27"/>
        </w:rPr>
        <w:t>（二）平台优势：中美项目院校可在项目平台上进行多对多校际合作，中方学生可在项目平台上的</w:t>
      </w:r>
      <w:r>
        <w:rPr>
          <w:rFonts w:ascii="Arial" w:hAnsi="Arial" w:cs="Arial" w:hint="eastAsia"/>
          <w:color w:val="000000"/>
          <w:sz w:val="27"/>
          <w:szCs w:val="27"/>
        </w:rPr>
        <w:t>30</w:t>
      </w:r>
      <w:r w:rsidR="004949F0">
        <w:rPr>
          <w:rFonts w:ascii="Arial" w:hAnsi="Arial" w:cs="Arial" w:hint="eastAsia"/>
          <w:color w:val="000000"/>
          <w:sz w:val="27"/>
          <w:szCs w:val="27"/>
        </w:rPr>
        <w:t>所美方高校中选择适合自己的学校和专业，且美方院校为公立综合性大学，学科专业门类齐全，西华大学现开设的所有本科与研究生专业均可对接。</w:t>
      </w:r>
      <w:r>
        <w:rPr>
          <w:rFonts w:ascii="Arial" w:hAnsi="Arial" w:cs="Arial" w:hint="eastAsia"/>
          <w:color w:val="000000"/>
          <w:sz w:val="27"/>
          <w:szCs w:val="27"/>
        </w:rPr>
        <w:br/>
        <w:t xml:space="preserve">    </w:t>
      </w:r>
      <w:r>
        <w:rPr>
          <w:rFonts w:ascii="Arial" w:hAnsi="Arial" w:cs="Arial" w:hint="eastAsia"/>
          <w:color w:val="000000"/>
          <w:sz w:val="27"/>
          <w:szCs w:val="27"/>
        </w:rPr>
        <w:t>（三）双学位优势：参加《中美人才培养计划》</w:t>
      </w:r>
      <w:r>
        <w:rPr>
          <w:rFonts w:ascii="Arial" w:hAnsi="Arial" w:cs="Arial" w:hint="eastAsia"/>
          <w:color w:val="000000"/>
          <w:sz w:val="27"/>
          <w:szCs w:val="27"/>
        </w:rPr>
        <w:t>121</w:t>
      </w:r>
      <w:r>
        <w:rPr>
          <w:rFonts w:ascii="Arial" w:hAnsi="Arial" w:cs="Arial" w:hint="eastAsia"/>
          <w:color w:val="000000"/>
          <w:sz w:val="27"/>
          <w:szCs w:val="27"/>
        </w:rPr>
        <w:t>双学位项目的本科生可用四年（硕士研究生三年）时间，同时获得中美两国大学毕业证书和学士（硕士）学位，所获得的文凭和学位均为中美两国政府及国际承认。</w:t>
      </w:r>
      <w:r>
        <w:rPr>
          <w:rFonts w:ascii="Arial" w:hAnsi="Arial" w:cs="Arial" w:hint="eastAsia"/>
          <w:color w:val="000000"/>
          <w:sz w:val="27"/>
          <w:szCs w:val="27"/>
        </w:rPr>
        <w:br/>
        <w:t xml:space="preserve">    </w:t>
      </w:r>
      <w:r>
        <w:rPr>
          <w:rFonts w:ascii="Arial" w:hAnsi="Arial" w:cs="Arial" w:hint="eastAsia"/>
          <w:color w:val="000000"/>
          <w:sz w:val="27"/>
          <w:szCs w:val="27"/>
        </w:rPr>
        <w:t>（四）录取便捷：参加《中美人才培养计划》</w:t>
      </w:r>
      <w:r>
        <w:rPr>
          <w:rFonts w:ascii="Arial" w:hAnsi="Arial" w:cs="Arial" w:hint="eastAsia"/>
          <w:color w:val="000000"/>
          <w:sz w:val="27"/>
          <w:szCs w:val="27"/>
        </w:rPr>
        <w:t>121</w:t>
      </w:r>
      <w:r>
        <w:rPr>
          <w:rFonts w:ascii="Arial" w:hAnsi="Arial" w:cs="Arial" w:hint="eastAsia"/>
          <w:color w:val="000000"/>
          <w:sz w:val="27"/>
          <w:szCs w:val="27"/>
        </w:rPr>
        <w:t>双学位项目的合格学生，无需提供托福成绩即可申请，取得美方大学录取通知书和美国签</w:t>
      </w:r>
      <w:r>
        <w:rPr>
          <w:rFonts w:ascii="Arial" w:hAnsi="Arial" w:cs="Arial" w:hint="eastAsia"/>
          <w:color w:val="000000"/>
          <w:sz w:val="27"/>
          <w:szCs w:val="27"/>
        </w:rPr>
        <w:lastRenderedPageBreak/>
        <w:t>证。</w:t>
      </w:r>
      <w:r>
        <w:rPr>
          <w:rFonts w:ascii="Arial" w:hAnsi="Arial" w:cs="Arial" w:hint="eastAsia"/>
          <w:color w:val="000000"/>
          <w:sz w:val="27"/>
          <w:szCs w:val="27"/>
        </w:rPr>
        <w:br/>
        <w:t xml:space="preserve">    </w:t>
      </w:r>
      <w:r>
        <w:rPr>
          <w:rFonts w:ascii="Arial" w:hAnsi="Arial" w:cs="Arial" w:hint="eastAsia"/>
          <w:color w:val="000000"/>
          <w:sz w:val="27"/>
          <w:szCs w:val="27"/>
        </w:rPr>
        <w:t>（五）签证优势：项目学生统一办理签证，近</w:t>
      </w:r>
      <w:r>
        <w:rPr>
          <w:rFonts w:ascii="Arial" w:hAnsi="Arial" w:cs="Arial" w:hint="eastAsia"/>
          <w:color w:val="000000"/>
          <w:sz w:val="27"/>
          <w:szCs w:val="27"/>
        </w:rPr>
        <w:t>5</w:t>
      </w:r>
      <w:r>
        <w:rPr>
          <w:rFonts w:ascii="Arial" w:hAnsi="Arial" w:cs="Arial" w:hint="eastAsia"/>
          <w:color w:val="000000"/>
          <w:sz w:val="27"/>
          <w:szCs w:val="27"/>
        </w:rPr>
        <w:t>年来申请学生赴美签证率始终保持在</w:t>
      </w:r>
      <w:r>
        <w:rPr>
          <w:rFonts w:ascii="Arial" w:hAnsi="Arial" w:cs="Arial" w:hint="eastAsia"/>
          <w:color w:val="000000"/>
          <w:sz w:val="27"/>
          <w:szCs w:val="27"/>
        </w:rPr>
        <w:t>98.5%</w:t>
      </w:r>
      <w:r>
        <w:rPr>
          <w:rFonts w:ascii="Arial" w:hAnsi="Arial" w:cs="Arial" w:hint="eastAsia"/>
          <w:color w:val="000000"/>
          <w:sz w:val="27"/>
          <w:szCs w:val="27"/>
        </w:rPr>
        <w:t>以上。</w:t>
      </w:r>
      <w:r>
        <w:rPr>
          <w:rFonts w:ascii="Arial" w:hAnsi="Arial" w:cs="Arial" w:hint="eastAsia"/>
          <w:color w:val="000000"/>
          <w:sz w:val="27"/>
          <w:szCs w:val="27"/>
        </w:rPr>
        <w:br/>
        <w:t xml:space="preserve">    </w:t>
      </w:r>
      <w:r>
        <w:rPr>
          <w:rFonts w:ascii="Arial" w:hAnsi="Arial" w:cs="Arial" w:hint="eastAsia"/>
          <w:color w:val="000000"/>
          <w:sz w:val="27"/>
          <w:szCs w:val="27"/>
        </w:rPr>
        <w:t>（六）保障优势：《中美人才培养计划》</w:t>
      </w:r>
      <w:r>
        <w:rPr>
          <w:rFonts w:ascii="Arial" w:hAnsi="Arial" w:cs="Arial" w:hint="eastAsia"/>
          <w:color w:val="000000"/>
          <w:sz w:val="27"/>
          <w:szCs w:val="27"/>
        </w:rPr>
        <w:t>121</w:t>
      </w:r>
      <w:r>
        <w:rPr>
          <w:rFonts w:ascii="Arial" w:hAnsi="Arial" w:cs="Arial" w:hint="eastAsia"/>
          <w:color w:val="000000"/>
          <w:sz w:val="27"/>
          <w:szCs w:val="27"/>
        </w:rPr>
        <w:t>双学位项目由中教国际教育交流中心和美国州立大学与学院协会主办和全程监管，同时所有中美项目院校均配备协调</w:t>
      </w:r>
      <w:proofErr w:type="gramStart"/>
      <w:r>
        <w:rPr>
          <w:rFonts w:ascii="Arial" w:hAnsi="Arial" w:cs="Arial" w:hint="eastAsia"/>
          <w:color w:val="000000"/>
          <w:sz w:val="27"/>
          <w:szCs w:val="27"/>
        </w:rPr>
        <w:t>员老师</w:t>
      </w:r>
      <w:proofErr w:type="gramEnd"/>
      <w:r>
        <w:rPr>
          <w:rFonts w:ascii="Arial" w:hAnsi="Arial" w:cs="Arial" w:hint="eastAsia"/>
          <w:color w:val="000000"/>
          <w:sz w:val="27"/>
          <w:szCs w:val="27"/>
        </w:rPr>
        <w:t>对</w:t>
      </w:r>
      <w:r>
        <w:rPr>
          <w:rFonts w:ascii="Arial" w:hAnsi="Arial" w:cs="Arial" w:hint="eastAsia"/>
          <w:color w:val="000000"/>
          <w:sz w:val="27"/>
          <w:szCs w:val="27"/>
        </w:rPr>
        <w:t>121</w:t>
      </w:r>
      <w:r>
        <w:rPr>
          <w:rFonts w:ascii="Arial" w:hAnsi="Arial" w:cs="Arial" w:hint="eastAsia"/>
          <w:color w:val="000000"/>
          <w:sz w:val="27"/>
          <w:szCs w:val="27"/>
        </w:rPr>
        <w:t>项目学生进行全程管理。</w:t>
      </w:r>
      <w:r>
        <w:rPr>
          <w:rFonts w:ascii="Arial" w:hAnsi="Arial" w:cs="Arial" w:hint="eastAsia"/>
          <w:color w:val="000000"/>
          <w:sz w:val="27"/>
          <w:szCs w:val="27"/>
        </w:rPr>
        <w:br/>
        <w:t xml:space="preserve">    </w:t>
      </w:r>
      <w:r>
        <w:rPr>
          <w:rFonts w:ascii="Arial" w:hAnsi="Arial" w:cs="Arial" w:hint="eastAsia"/>
          <w:color w:val="000000"/>
          <w:sz w:val="27"/>
          <w:szCs w:val="27"/>
        </w:rPr>
        <w:t>（七）就业及深造优势：由于学生同时拥有中美两国大学的文凭和学位以及良好的赴美出入境记录，学生毕业以后可到美国或其他国家继续深造并易于获得奖学金。学生在中美两国学习过程中，随着对两国社会、文化和科技更为全面与深入的了解，逐渐成长为熟练掌握英语，拥有专业知识，具备国际视野并通晓国际规则的国际化人才，这有利于毕业生就业竞争力的提升。项目主办单位对</w:t>
      </w:r>
      <w:r>
        <w:rPr>
          <w:rFonts w:ascii="Arial" w:hAnsi="Arial" w:cs="Arial" w:hint="eastAsia"/>
          <w:color w:val="000000"/>
          <w:sz w:val="27"/>
          <w:szCs w:val="27"/>
        </w:rPr>
        <w:t>2015</w:t>
      </w:r>
      <w:r>
        <w:rPr>
          <w:rFonts w:ascii="Arial" w:hAnsi="Arial" w:cs="Arial" w:hint="eastAsia"/>
          <w:color w:val="000000"/>
          <w:sz w:val="27"/>
          <w:szCs w:val="27"/>
        </w:rPr>
        <w:t>年和</w:t>
      </w:r>
      <w:r>
        <w:rPr>
          <w:rFonts w:ascii="Arial" w:hAnsi="Arial" w:cs="Arial" w:hint="eastAsia"/>
          <w:color w:val="000000"/>
          <w:sz w:val="27"/>
          <w:szCs w:val="27"/>
        </w:rPr>
        <w:t>2016</w:t>
      </w:r>
      <w:r>
        <w:rPr>
          <w:rFonts w:ascii="Arial" w:hAnsi="Arial" w:cs="Arial" w:hint="eastAsia"/>
          <w:color w:val="000000"/>
          <w:sz w:val="27"/>
          <w:szCs w:val="27"/>
        </w:rPr>
        <w:t>年部分毕业生去向进行了调查，多名毕业生被美国（世界）排名前</w:t>
      </w:r>
      <w:r>
        <w:rPr>
          <w:rFonts w:ascii="Arial" w:hAnsi="Arial" w:cs="Arial" w:hint="eastAsia"/>
          <w:color w:val="000000"/>
          <w:sz w:val="27"/>
          <w:szCs w:val="27"/>
        </w:rPr>
        <w:t>100</w:t>
      </w:r>
      <w:r>
        <w:rPr>
          <w:rFonts w:ascii="Arial" w:hAnsi="Arial" w:cs="Arial" w:hint="eastAsia"/>
          <w:color w:val="000000"/>
          <w:sz w:val="27"/>
          <w:szCs w:val="27"/>
        </w:rPr>
        <w:t>大学录取，其中一些毕业生前往美国排名前</w:t>
      </w:r>
      <w:r>
        <w:rPr>
          <w:rFonts w:ascii="Arial" w:hAnsi="Arial" w:cs="Arial" w:hint="eastAsia"/>
          <w:color w:val="000000"/>
          <w:sz w:val="27"/>
          <w:szCs w:val="27"/>
        </w:rPr>
        <w:t>10</w:t>
      </w:r>
      <w:r>
        <w:rPr>
          <w:rFonts w:ascii="Arial" w:hAnsi="Arial" w:cs="Arial" w:hint="eastAsia"/>
          <w:color w:val="000000"/>
          <w:sz w:val="27"/>
          <w:szCs w:val="27"/>
        </w:rPr>
        <w:t>的顶尖级大学学习。他们的成功之</w:t>
      </w:r>
      <w:proofErr w:type="gramStart"/>
      <w:r>
        <w:rPr>
          <w:rFonts w:ascii="Arial" w:hAnsi="Arial" w:cs="Arial" w:hint="eastAsia"/>
          <w:color w:val="000000"/>
          <w:sz w:val="27"/>
          <w:szCs w:val="27"/>
        </w:rPr>
        <w:t>路证明</w:t>
      </w:r>
      <w:proofErr w:type="gramEnd"/>
      <w:r>
        <w:rPr>
          <w:rFonts w:ascii="Arial" w:hAnsi="Arial" w:cs="Arial" w:hint="eastAsia"/>
          <w:color w:val="000000"/>
          <w:sz w:val="27"/>
          <w:szCs w:val="27"/>
        </w:rPr>
        <w:t>了普通的中国大学生通过《中美人才培养计划》</w:t>
      </w:r>
      <w:r>
        <w:rPr>
          <w:rFonts w:ascii="Arial" w:hAnsi="Arial" w:cs="Arial" w:hint="eastAsia"/>
          <w:color w:val="000000"/>
          <w:sz w:val="27"/>
          <w:szCs w:val="27"/>
        </w:rPr>
        <w:t>121</w:t>
      </w:r>
      <w:r>
        <w:rPr>
          <w:rFonts w:ascii="Arial" w:hAnsi="Arial" w:cs="Arial" w:hint="eastAsia"/>
          <w:color w:val="000000"/>
          <w:sz w:val="27"/>
          <w:szCs w:val="27"/>
        </w:rPr>
        <w:t>双学位项目平台和自己的刻苦努力，完全可以进入世界一流大学。同时，根据对历年毕业生进行抽样调查，有多名毕业生进入花旗银行、汇丰银行、渣打银行、荷兰银行、德国梅赛德斯</w:t>
      </w:r>
      <w:r>
        <w:rPr>
          <w:rFonts w:ascii="Arial" w:hAnsi="Arial" w:cs="Arial" w:hint="eastAsia"/>
          <w:color w:val="000000"/>
          <w:sz w:val="27"/>
          <w:szCs w:val="27"/>
        </w:rPr>
        <w:t>-</w:t>
      </w:r>
      <w:r>
        <w:rPr>
          <w:rFonts w:ascii="Arial" w:hAnsi="Arial" w:cs="Arial" w:hint="eastAsia"/>
          <w:color w:val="000000"/>
          <w:sz w:val="27"/>
          <w:szCs w:val="27"/>
        </w:rPr>
        <w:t>奔驰有限公司、美国通用汽车公司、美国强生公司等世界</w:t>
      </w:r>
      <w:r>
        <w:rPr>
          <w:rFonts w:ascii="Arial" w:hAnsi="Arial" w:cs="Arial" w:hint="eastAsia"/>
          <w:color w:val="000000"/>
          <w:sz w:val="27"/>
          <w:szCs w:val="27"/>
        </w:rPr>
        <w:t>500</w:t>
      </w:r>
      <w:r>
        <w:rPr>
          <w:rFonts w:ascii="Arial" w:hAnsi="Arial" w:cs="Arial" w:hint="eastAsia"/>
          <w:color w:val="000000"/>
          <w:sz w:val="27"/>
          <w:szCs w:val="27"/>
        </w:rPr>
        <w:t>强企业工作，有些毕业生已经开始担任企业中层领导，还有些毕业生获得美国工作签证，前往美国工作。</w:t>
      </w:r>
      <w:r>
        <w:rPr>
          <w:rFonts w:ascii="Arial" w:hAnsi="Arial" w:cs="Arial" w:hint="eastAsia"/>
          <w:color w:val="000000"/>
          <w:sz w:val="27"/>
          <w:szCs w:val="27"/>
        </w:rPr>
        <w:br/>
        <w:t xml:space="preserve">    </w:t>
      </w:r>
      <w:r>
        <w:rPr>
          <w:rFonts w:ascii="Arial" w:hAnsi="Arial" w:cs="Arial" w:hint="eastAsia"/>
          <w:color w:val="000000"/>
          <w:sz w:val="27"/>
          <w:szCs w:val="27"/>
        </w:rPr>
        <w:t>（八）节省费用：《中美人才培养计划》</w:t>
      </w:r>
      <w:r>
        <w:rPr>
          <w:rFonts w:ascii="Arial" w:hAnsi="Arial" w:cs="Arial" w:hint="eastAsia"/>
          <w:color w:val="000000"/>
          <w:sz w:val="27"/>
          <w:szCs w:val="27"/>
        </w:rPr>
        <w:t>121</w:t>
      </w:r>
      <w:r>
        <w:rPr>
          <w:rFonts w:ascii="Arial" w:hAnsi="Arial" w:cs="Arial" w:hint="eastAsia"/>
          <w:color w:val="000000"/>
          <w:sz w:val="27"/>
          <w:szCs w:val="27"/>
        </w:rPr>
        <w:t>双学位项目的学生比本科四年全部在美国学习的留学方式可以节省</w:t>
      </w:r>
      <w:r>
        <w:rPr>
          <w:rFonts w:ascii="Arial" w:hAnsi="Arial" w:cs="Arial" w:hint="eastAsia"/>
          <w:color w:val="000000"/>
          <w:sz w:val="27"/>
          <w:szCs w:val="27"/>
        </w:rPr>
        <w:t>50%</w:t>
      </w:r>
      <w:r>
        <w:rPr>
          <w:rFonts w:ascii="Arial" w:hAnsi="Arial" w:cs="Arial" w:hint="eastAsia"/>
          <w:color w:val="000000"/>
          <w:sz w:val="27"/>
          <w:szCs w:val="27"/>
        </w:rPr>
        <w:t>以上的费用，</w:t>
      </w:r>
      <w:r>
        <w:rPr>
          <w:rFonts w:ascii="Arial" w:hAnsi="Arial" w:cs="Arial" w:hint="eastAsia"/>
          <w:color w:val="000000"/>
          <w:sz w:val="27"/>
          <w:szCs w:val="27"/>
        </w:rPr>
        <w:br/>
      </w:r>
      <w:r>
        <w:rPr>
          <w:rFonts w:ascii="Arial" w:hAnsi="Arial" w:cs="Arial" w:hint="eastAsia"/>
          <w:color w:val="000000"/>
          <w:sz w:val="27"/>
          <w:szCs w:val="27"/>
        </w:rPr>
        <w:lastRenderedPageBreak/>
        <w:t>而且为了支持《中美人才培养计划》</w:t>
      </w:r>
      <w:r>
        <w:rPr>
          <w:rFonts w:ascii="Arial" w:hAnsi="Arial" w:cs="Arial" w:hint="eastAsia"/>
          <w:color w:val="000000"/>
          <w:sz w:val="27"/>
          <w:szCs w:val="27"/>
        </w:rPr>
        <w:t>121</w:t>
      </w:r>
      <w:r>
        <w:rPr>
          <w:rFonts w:ascii="Arial" w:hAnsi="Arial" w:cs="Arial" w:hint="eastAsia"/>
          <w:color w:val="000000"/>
          <w:sz w:val="27"/>
          <w:szCs w:val="27"/>
        </w:rPr>
        <w:t>双学位项目的开展，多数美方院校给</w:t>
      </w:r>
      <w:r>
        <w:rPr>
          <w:rFonts w:ascii="Arial" w:hAnsi="Arial" w:cs="Arial" w:hint="eastAsia"/>
          <w:color w:val="000000"/>
          <w:sz w:val="27"/>
          <w:szCs w:val="27"/>
        </w:rPr>
        <w:t>121</w:t>
      </w:r>
      <w:r>
        <w:rPr>
          <w:rFonts w:ascii="Arial" w:hAnsi="Arial" w:cs="Arial" w:hint="eastAsia"/>
          <w:color w:val="000000"/>
          <w:sz w:val="27"/>
          <w:szCs w:val="27"/>
        </w:rPr>
        <w:t>项目学生提供数额不等的奖学金，因此，《中美人才培养计划》</w:t>
      </w:r>
      <w:r>
        <w:rPr>
          <w:rFonts w:ascii="Arial" w:hAnsi="Arial" w:cs="Arial" w:hint="eastAsia"/>
          <w:color w:val="000000"/>
          <w:sz w:val="27"/>
          <w:szCs w:val="27"/>
        </w:rPr>
        <w:t>121</w:t>
      </w:r>
      <w:r>
        <w:rPr>
          <w:rFonts w:ascii="Arial" w:hAnsi="Arial" w:cs="Arial" w:hint="eastAsia"/>
          <w:color w:val="000000"/>
          <w:sz w:val="27"/>
          <w:szCs w:val="27"/>
        </w:rPr>
        <w:t>双学位项目是对子女进行教育投资取得高回报率的一种较好途径。</w:t>
      </w:r>
      <w:r>
        <w:rPr>
          <w:rFonts w:ascii="Arial" w:hAnsi="Arial" w:cs="Arial" w:hint="eastAsia"/>
          <w:color w:val="000000"/>
          <w:sz w:val="27"/>
          <w:szCs w:val="27"/>
        </w:rPr>
        <w:br/>
      </w:r>
      <w:r w:rsidR="002448BE">
        <w:rPr>
          <w:rStyle w:val="a3"/>
          <w:rFonts w:ascii="Arial" w:hAnsi="Arial" w:cs="Arial" w:hint="eastAsia"/>
          <w:color w:val="000000"/>
          <w:sz w:val="27"/>
          <w:szCs w:val="27"/>
        </w:rPr>
        <w:t>三</w:t>
      </w:r>
      <w:r>
        <w:rPr>
          <w:rStyle w:val="a3"/>
          <w:rFonts w:ascii="Arial" w:hAnsi="Arial" w:cs="Arial" w:hint="eastAsia"/>
          <w:color w:val="000000"/>
          <w:sz w:val="27"/>
          <w:szCs w:val="27"/>
        </w:rPr>
        <w:t>、《中美人才培养计划》</w:t>
      </w:r>
      <w:r>
        <w:rPr>
          <w:rStyle w:val="a3"/>
          <w:rFonts w:ascii="Arial" w:hAnsi="Arial" w:cs="Arial" w:hint="eastAsia"/>
          <w:color w:val="000000"/>
          <w:sz w:val="27"/>
          <w:szCs w:val="27"/>
        </w:rPr>
        <w:t>121</w:t>
      </w:r>
      <w:r>
        <w:rPr>
          <w:rStyle w:val="a3"/>
          <w:rFonts w:ascii="Arial" w:hAnsi="Arial" w:cs="Arial" w:hint="eastAsia"/>
          <w:color w:val="000000"/>
          <w:sz w:val="27"/>
          <w:szCs w:val="27"/>
        </w:rPr>
        <w:t>双学位项目学生申请条件</w:t>
      </w:r>
      <w:r>
        <w:rPr>
          <w:rFonts w:ascii="Arial" w:hAnsi="Arial" w:cs="Arial" w:hint="eastAsia"/>
          <w:b/>
          <w:bCs/>
          <w:color w:val="000000"/>
          <w:sz w:val="27"/>
          <w:szCs w:val="27"/>
        </w:rPr>
        <w:br/>
      </w:r>
      <w:r>
        <w:rPr>
          <w:rFonts w:ascii="Arial" w:hAnsi="Arial" w:cs="Arial" w:hint="eastAsia"/>
          <w:color w:val="000000"/>
          <w:sz w:val="27"/>
          <w:szCs w:val="27"/>
        </w:rPr>
        <w:t xml:space="preserve">    </w:t>
      </w:r>
      <w:r>
        <w:rPr>
          <w:rFonts w:ascii="Arial" w:hAnsi="Arial" w:cs="Arial" w:hint="eastAsia"/>
          <w:color w:val="000000"/>
          <w:sz w:val="27"/>
          <w:szCs w:val="27"/>
        </w:rPr>
        <w:t>（一）《中美人才培养计划》</w:t>
      </w:r>
      <w:r>
        <w:rPr>
          <w:rFonts w:ascii="Arial" w:hAnsi="Arial" w:cs="Arial" w:hint="eastAsia"/>
          <w:color w:val="000000"/>
          <w:sz w:val="27"/>
          <w:szCs w:val="27"/>
        </w:rPr>
        <w:t>121</w:t>
      </w:r>
      <w:r>
        <w:rPr>
          <w:rFonts w:ascii="Arial" w:hAnsi="Arial" w:cs="Arial" w:hint="eastAsia"/>
          <w:color w:val="000000"/>
          <w:sz w:val="27"/>
          <w:szCs w:val="27"/>
        </w:rPr>
        <w:t>双学位项目中方大学本科或研究生一年级学生均可申请，多数美方大学要求申请学生第一学期平均成绩达到</w:t>
      </w:r>
      <w:r>
        <w:rPr>
          <w:rFonts w:ascii="Arial" w:hAnsi="Arial" w:cs="Arial" w:hint="eastAsia"/>
          <w:color w:val="000000"/>
          <w:sz w:val="27"/>
          <w:szCs w:val="27"/>
        </w:rPr>
        <w:t>70</w:t>
      </w:r>
      <w:r>
        <w:rPr>
          <w:rFonts w:ascii="Arial" w:hAnsi="Arial" w:cs="Arial" w:hint="eastAsia"/>
          <w:color w:val="000000"/>
          <w:sz w:val="27"/>
          <w:szCs w:val="27"/>
        </w:rPr>
        <w:t>分以上，本科二年级学生经中方大学同意也可申请；研究生申请学生大学本科阶段及研究生阶段成绩良好。</w:t>
      </w:r>
      <w:r>
        <w:rPr>
          <w:rFonts w:ascii="Arial" w:hAnsi="Arial" w:cs="Arial" w:hint="eastAsia"/>
          <w:color w:val="000000"/>
          <w:sz w:val="27"/>
          <w:szCs w:val="27"/>
        </w:rPr>
        <w:br/>
        <w:t xml:space="preserve">    </w:t>
      </w:r>
      <w:r>
        <w:rPr>
          <w:rFonts w:ascii="Arial" w:hAnsi="Arial" w:cs="Arial" w:hint="eastAsia"/>
          <w:color w:val="000000"/>
          <w:sz w:val="27"/>
          <w:szCs w:val="27"/>
        </w:rPr>
        <w:t>（二）申请学生英语成绩良好。</w:t>
      </w:r>
      <w:r>
        <w:rPr>
          <w:rFonts w:ascii="Arial" w:hAnsi="Arial" w:cs="Arial" w:hint="eastAsia"/>
          <w:color w:val="000000"/>
          <w:sz w:val="27"/>
          <w:szCs w:val="27"/>
        </w:rPr>
        <w:br/>
        <w:t xml:space="preserve">    </w:t>
      </w:r>
      <w:r>
        <w:rPr>
          <w:rFonts w:ascii="Arial" w:hAnsi="Arial" w:cs="Arial" w:hint="eastAsia"/>
          <w:color w:val="000000"/>
          <w:sz w:val="27"/>
          <w:szCs w:val="27"/>
        </w:rPr>
        <w:t>（三）身体健康，有良好的学习习惯，较强的独立生活及新环境适应能力，无不良嗜好；</w:t>
      </w:r>
      <w:r>
        <w:rPr>
          <w:rFonts w:ascii="Arial" w:hAnsi="Arial" w:cs="Arial" w:hint="eastAsia"/>
          <w:color w:val="000000"/>
          <w:sz w:val="27"/>
          <w:szCs w:val="27"/>
        </w:rPr>
        <w:br/>
        <w:t xml:space="preserve">    </w:t>
      </w:r>
      <w:r>
        <w:rPr>
          <w:rFonts w:ascii="Arial" w:hAnsi="Arial" w:cs="Arial" w:hint="eastAsia"/>
          <w:color w:val="000000"/>
          <w:sz w:val="27"/>
          <w:szCs w:val="27"/>
        </w:rPr>
        <w:t>（四）有一定的经济能力，愿意遵守项目的相关规定。</w:t>
      </w:r>
      <w:r>
        <w:rPr>
          <w:rFonts w:ascii="Arial" w:hAnsi="Arial" w:cs="Arial" w:hint="eastAsia"/>
          <w:color w:val="000000"/>
          <w:sz w:val="27"/>
          <w:szCs w:val="27"/>
        </w:rPr>
        <w:br/>
      </w:r>
      <w:r w:rsidR="002448BE">
        <w:rPr>
          <w:rStyle w:val="a3"/>
          <w:rFonts w:ascii="Arial" w:hAnsi="Arial" w:cs="Arial" w:hint="eastAsia"/>
          <w:color w:val="000000"/>
          <w:sz w:val="27"/>
          <w:szCs w:val="27"/>
        </w:rPr>
        <w:t>四</w:t>
      </w:r>
      <w:r>
        <w:rPr>
          <w:rStyle w:val="a3"/>
          <w:rFonts w:ascii="Arial" w:hAnsi="Arial" w:cs="Arial" w:hint="eastAsia"/>
          <w:color w:val="000000"/>
          <w:sz w:val="27"/>
          <w:szCs w:val="27"/>
        </w:rPr>
        <w:t>、报名时间和办法：</w:t>
      </w:r>
      <w:r>
        <w:rPr>
          <w:rFonts w:ascii="Arial" w:hAnsi="Arial" w:cs="Arial" w:hint="eastAsia"/>
          <w:color w:val="000000"/>
          <w:sz w:val="27"/>
          <w:szCs w:val="27"/>
        </w:rPr>
        <w:t>201</w:t>
      </w:r>
      <w:r w:rsidR="004949F0">
        <w:rPr>
          <w:rFonts w:ascii="Arial" w:hAnsi="Arial" w:cs="Arial" w:hint="eastAsia"/>
          <w:color w:val="000000"/>
          <w:sz w:val="27"/>
          <w:szCs w:val="27"/>
        </w:rPr>
        <w:t>7</w:t>
      </w:r>
      <w:r>
        <w:rPr>
          <w:rFonts w:ascii="Arial" w:hAnsi="Arial" w:cs="Arial" w:hint="eastAsia"/>
          <w:color w:val="000000"/>
          <w:sz w:val="27"/>
          <w:szCs w:val="27"/>
        </w:rPr>
        <w:t>年</w:t>
      </w:r>
      <w:r>
        <w:rPr>
          <w:rFonts w:ascii="Arial" w:hAnsi="Arial" w:cs="Arial" w:hint="eastAsia"/>
          <w:color w:val="000000"/>
          <w:sz w:val="27"/>
          <w:szCs w:val="27"/>
        </w:rPr>
        <w:t xml:space="preserve"> 11</w:t>
      </w:r>
      <w:r>
        <w:rPr>
          <w:rFonts w:ascii="Arial" w:hAnsi="Arial" w:cs="Arial" w:hint="eastAsia"/>
          <w:color w:val="000000"/>
          <w:sz w:val="27"/>
          <w:szCs w:val="27"/>
        </w:rPr>
        <w:t>月</w:t>
      </w:r>
      <w:r>
        <w:rPr>
          <w:rFonts w:ascii="Arial" w:hAnsi="Arial" w:cs="Arial" w:hint="eastAsia"/>
          <w:color w:val="000000"/>
          <w:sz w:val="27"/>
          <w:szCs w:val="27"/>
        </w:rPr>
        <w:t>15</w:t>
      </w:r>
      <w:r>
        <w:rPr>
          <w:rFonts w:ascii="Arial" w:hAnsi="Arial" w:cs="Arial" w:hint="eastAsia"/>
          <w:color w:val="000000"/>
          <w:sz w:val="27"/>
          <w:szCs w:val="27"/>
        </w:rPr>
        <w:t>日至</w:t>
      </w:r>
      <w:r>
        <w:rPr>
          <w:rFonts w:ascii="Arial" w:hAnsi="Arial" w:cs="Arial" w:hint="eastAsia"/>
          <w:color w:val="000000"/>
          <w:sz w:val="27"/>
          <w:szCs w:val="27"/>
        </w:rPr>
        <w:t>201</w:t>
      </w:r>
      <w:r w:rsidR="004949F0">
        <w:rPr>
          <w:rFonts w:ascii="Arial" w:hAnsi="Arial" w:cs="Arial" w:hint="eastAsia"/>
          <w:color w:val="000000"/>
          <w:sz w:val="27"/>
          <w:szCs w:val="27"/>
        </w:rPr>
        <w:t>8</w:t>
      </w:r>
      <w:r>
        <w:rPr>
          <w:rFonts w:ascii="Arial" w:hAnsi="Arial" w:cs="Arial" w:hint="eastAsia"/>
          <w:color w:val="000000"/>
          <w:sz w:val="27"/>
          <w:szCs w:val="27"/>
        </w:rPr>
        <w:t>年</w:t>
      </w:r>
      <w:r>
        <w:rPr>
          <w:rFonts w:ascii="Arial" w:hAnsi="Arial" w:cs="Arial" w:hint="eastAsia"/>
          <w:color w:val="000000"/>
          <w:sz w:val="27"/>
          <w:szCs w:val="27"/>
        </w:rPr>
        <w:t>3</w:t>
      </w:r>
      <w:r>
        <w:rPr>
          <w:rFonts w:ascii="Arial" w:hAnsi="Arial" w:cs="Arial" w:hint="eastAsia"/>
          <w:color w:val="000000"/>
          <w:sz w:val="27"/>
          <w:szCs w:val="27"/>
        </w:rPr>
        <w:t>月</w:t>
      </w:r>
      <w:r>
        <w:rPr>
          <w:rFonts w:ascii="Arial" w:hAnsi="Arial" w:cs="Arial" w:hint="eastAsia"/>
          <w:color w:val="000000"/>
          <w:sz w:val="27"/>
          <w:szCs w:val="27"/>
        </w:rPr>
        <w:t>15</w:t>
      </w:r>
      <w:r w:rsidR="002448BE">
        <w:rPr>
          <w:rFonts w:ascii="Arial" w:hAnsi="Arial" w:cs="Arial" w:hint="eastAsia"/>
          <w:color w:val="000000"/>
          <w:sz w:val="27"/>
          <w:szCs w:val="27"/>
        </w:rPr>
        <w:t>日在西华大学国际教育学院</w:t>
      </w:r>
      <w:r>
        <w:rPr>
          <w:rFonts w:ascii="Arial" w:hAnsi="Arial" w:cs="Arial" w:hint="eastAsia"/>
          <w:color w:val="000000"/>
          <w:sz w:val="27"/>
          <w:szCs w:val="27"/>
        </w:rPr>
        <w:t>报名。</w:t>
      </w:r>
    </w:p>
    <w:p w:rsidR="002448BE" w:rsidRDefault="002448BE">
      <w:pPr>
        <w:rPr>
          <w:rFonts w:ascii="Arial" w:hAnsi="Arial" w:cs="Arial"/>
          <w:color w:val="000000"/>
          <w:sz w:val="27"/>
          <w:szCs w:val="27"/>
        </w:rPr>
      </w:pPr>
      <w:r>
        <w:rPr>
          <w:rFonts w:ascii="Arial" w:hAnsi="Arial" w:cs="Arial" w:hint="eastAsia"/>
          <w:color w:val="000000"/>
          <w:sz w:val="27"/>
          <w:szCs w:val="27"/>
        </w:rPr>
        <w:t>想要了解更多此项目的相关信息，</w:t>
      </w:r>
      <w:proofErr w:type="gramStart"/>
      <w:r w:rsidR="004A2CEB">
        <w:rPr>
          <w:rFonts w:ascii="Arial" w:hAnsi="Arial" w:cs="Arial" w:hint="eastAsia"/>
          <w:color w:val="000000"/>
          <w:sz w:val="27"/>
          <w:szCs w:val="27"/>
        </w:rPr>
        <w:t>请到八教</w:t>
      </w:r>
      <w:proofErr w:type="gramEnd"/>
      <w:r w:rsidR="00871340">
        <w:rPr>
          <w:rFonts w:ascii="Arial" w:hAnsi="Arial" w:cs="Arial" w:hint="eastAsia"/>
          <w:color w:val="000000"/>
          <w:sz w:val="27"/>
          <w:szCs w:val="27"/>
        </w:rPr>
        <w:t>4</w:t>
      </w:r>
      <w:r w:rsidR="004A2CEB">
        <w:rPr>
          <w:rFonts w:ascii="Arial" w:hAnsi="Arial" w:cs="Arial" w:hint="eastAsia"/>
          <w:color w:val="000000"/>
          <w:sz w:val="27"/>
          <w:szCs w:val="27"/>
        </w:rPr>
        <w:t>楼国际教育学院</w:t>
      </w:r>
      <w:r w:rsidR="004A2CEB">
        <w:rPr>
          <w:rFonts w:ascii="Arial" w:hAnsi="Arial" w:cs="Arial" w:hint="eastAsia"/>
          <w:color w:val="000000"/>
          <w:sz w:val="27"/>
          <w:szCs w:val="27"/>
        </w:rPr>
        <w:t>425</w:t>
      </w:r>
      <w:r w:rsidR="002C6E47">
        <w:rPr>
          <w:rFonts w:ascii="Arial" w:hAnsi="Arial" w:cs="Arial" w:hint="eastAsia"/>
          <w:color w:val="000000"/>
          <w:sz w:val="27"/>
          <w:szCs w:val="27"/>
        </w:rPr>
        <w:t>办公室咨询，或扫面下方二维码，关注西华大学国际教育学院</w:t>
      </w:r>
      <w:proofErr w:type="gramStart"/>
      <w:r w:rsidR="002C6E47">
        <w:rPr>
          <w:rFonts w:ascii="Arial" w:hAnsi="Arial" w:cs="Arial" w:hint="eastAsia"/>
          <w:color w:val="000000"/>
          <w:sz w:val="27"/>
          <w:szCs w:val="27"/>
        </w:rPr>
        <w:t>微信官方</w:t>
      </w:r>
      <w:proofErr w:type="gramEnd"/>
      <w:r w:rsidR="002C6E47">
        <w:rPr>
          <w:rFonts w:ascii="Arial" w:hAnsi="Arial" w:cs="Arial" w:hint="eastAsia"/>
          <w:color w:val="000000"/>
          <w:sz w:val="27"/>
          <w:szCs w:val="27"/>
        </w:rPr>
        <w:t>二维码。</w:t>
      </w:r>
    </w:p>
    <w:p w:rsidR="004A2CEB" w:rsidRDefault="00855F96">
      <w:pPr>
        <w:rPr>
          <w:rFonts w:ascii="Arial" w:hAnsi="Arial" w:cs="Arial"/>
          <w:color w:val="000000"/>
          <w:sz w:val="27"/>
          <w:szCs w:val="27"/>
        </w:rPr>
      </w:pPr>
      <w:r>
        <w:rPr>
          <w:noProof/>
        </w:rPr>
        <w:drawing>
          <wp:anchor distT="0" distB="0" distL="114300" distR="114300" simplePos="0" relativeHeight="251658240" behindDoc="0" locked="0" layoutInCell="1" allowOverlap="1" wp14:anchorId="43CE0BA0" wp14:editId="52A0BEE2">
            <wp:simplePos x="0" y="0"/>
            <wp:positionH relativeFrom="column">
              <wp:posOffset>3000375</wp:posOffset>
            </wp:positionH>
            <wp:positionV relativeFrom="paragraph">
              <wp:posOffset>112395</wp:posOffset>
            </wp:positionV>
            <wp:extent cx="1847850" cy="1628775"/>
            <wp:effectExtent l="0" t="0" r="0" b="9525"/>
            <wp:wrapNone/>
            <wp:docPr id="1" name="图片 1" descr="C:\Users\hp\Desktop\迎新09.17\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迎新09.17\二维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204" cy="1629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CEB">
        <w:rPr>
          <w:rFonts w:ascii="Arial" w:hAnsi="Arial" w:cs="Arial" w:hint="eastAsia"/>
          <w:color w:val="000000"/>
          <w:sz w:val="27"/>
          <w:szCs w:val="27"/>
        </w:rPr>
        <w:t>联系电话：</w:t>
      </w:r>
      <w:r w:rsidR="004A2CEB">
        <w:rPr>
          <w:rFonts w:ascii="Arial" w:hAnsi="Arial" w:cs="Arial" w:hint="eastAsia"/>
          <w:color w:val="000000"/>
          <w:sz w:val="27"/>
          <w:szCs w:val="27"/>
        </w:rPr>
        <w:t>87387689</w:t>
      </w:r>
    </w:p>
    <w:p w:rsidR="004A2CEB" w:rsidRDefault="004A2CEB">
      <w:pPr>
        <w:rPr>
          <w:rFonts w:ascii="Arial" w:hAnsi="Arial" w:cs="Arial"/>
          <w:color w:val="000000"/>
          <w:sz w:val="27"/>
          <w:szCs w:val="27"/>
        </w:rPr>
      </w:pPr>
      <w:r>
        <w:rPr>
          <w:rFonts w:ascii="Arial" w:hAnsi="Arial" w:cs="Arial" w:hint="eastAsia"/>
          <w:color w:val="000000"/>
          <w:sz w:val="27"/>
          <w:szCs w:val="27"/>
        </w:rPr>
        <w:t>联系人：何老师</w:t>
      </w:r>
      <w:r>
        <w:rPr>
          <w:rFonts w:ascii="Arial" w:hAnsi="Arial" w:cs="Arial" w:hint="eastAsia"/>
          <w:color w:val="000000"/>
          <w:sz w:val="27"/>
          <w:szCs w:val="27"/>
        </w:rPr>
        <w:t>/</w:t>
      </w:r>
      <w:r>
        <w:rPr>
          <w:rFonts w:ascii="Arial" w:hAnsi="Arial" w:cs="Arial" w:hint="eastAsia"/>
          <w:color w:val="000000"/>
          <w:sz w:val="27"/>
          <w:szCs w:val="27"/>
        </w:rPr>
        <w:t>梁老师</w:t>
      </w:r>
    </w:p>
    <w:p w:rsidR="00245B1B" w:rsidRPr="00245B1B" w:rsidRDefault="00245B1B"/>
    <w:sectPr w:rsidR="00245B1B" w:rsidRPr="00245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90"/>
    <w:rsid w:val="0014282A"/>
    <w:rsid w:val="00167F67"/>
    <w:rsid w:val="002448BE"/>
    <w:rsid w:val="00245B1B"/>
    <w:rsid w:val="002C6E47"/>
    <w:rsid w:val="002E21EF"/>
    <w:rsid w:val="003767E1"/>
    <w:rsid w:val="003A7E58"/>
    <w:rsid w:val="0049322B"/>
    <w:rsid w:val="004949F0"/>
    <w:rsid w:val="004A2CEB"/>
    <w:rsid w:val="00796D8F"/>
    <w:rsid w:val="007F7152"/>
    <w:rsid w:val="00804465"/>
    <w:rsid w:val="00855F96"/>
    <w:rsid w:val="00871340"/>
    <w:rsid w:val="008F2046"/>
    <w:rsid w:val="00A51990"/>
    <w:rsid w:val="00A62D6B"/>
    <w:rsid w:val="00AC1C31"/>
    <w:rsid w:val="00C51335"/>
    <w:rsid w:val="00C9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4465"/>
  </w:style>
  <w:style w:type="character" w:styleId="a3">
    <w:name w:val="Strong"/>
    <w:basedOn w:val="a0"/>
    <w:uiPriority w:val="22"/>
    <w:qFormat/>
    <w:rsid w:val="00804465"/>
    <w:rPr>
      <w:b/>
      <w:bCs/>
    </w:rPr>
  </w:style>
  <w:style w:type="character" w:styleId="a4">
    <w:name w:val="Hyperlink"/>
    <w:basedOn w:val="a0"/>
    <w:uiPriority w:val="99"/>
    <w:semiHidden/>
    <w:unhideWhenUsed/>
    <w:rsid w:val="00804465"/>
    <w:rPr>
      <w:color w:val="0000FF"/>
      <w:u w:val="single"/>
    </w:rPr>
  </w:style>
  <w:style w:type="paragraph" w:styleId="a5">
    <w:name w:val="Balloon Text"/>
    <w:basedOn w:val="a"/>
    <w:link w:val="Char"/>
    <w:uiPriority w:val="99"/>
    <w:semiHidden/>
    <w:unhideWhenUsed/>
    <w:rsid w:val="004A2CEB"/>
    <w:rPr>
      <w:sz w:val="18"/>
      <w:szCs w:val="18"/>
    </w:rPr>
  </w:style>
  <w:style w:type="character" w:customStyle="1" w:styleId="Char">
    <w:name w:val="批注框文本 Char"/>
    <w:basedOn w:val="a0"/>
    <w:link w:val="a5"/>
    <w:uiPriority w:val="99"/>
    <w:semiHidden/>
    <w:rsid w:val="004A2C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4465"/>
  </w:style>
  <w:style w:type="character" w:styleId="a3">
    <w:name w:val="Strong"/>
    <w:basedOn w:val="a0"/>
    <w:uiPriority w:val="22"/>
    <w:qFormat/>
    <w:rsid w:val="00804465"/>
    <w:rPr>
      <w:b/>
      <w:bCs/>
    </w:rPr>
  </w:style>
  <w:style w:type="character" w:styleId="a4">
    <w:name w:val="Hyperlink"/>
    <w:basedOn w:val="a0"/>
    <w:uiPriority w:val="99"/>
    <w:semiHidden/>
    <w:unhideWhenUsed/>
    <w:rsid w:val="00804465"/>
    <w:rPr>
      <w:color w:val="0000FF"/>
      <w:u w:val="single"/>
    </w:rPr>
  </w:style>
  <w:style w:type="paragraph" w:styleId="a5">
    <w:name w:val="Balloon Text"/>
    <w:basedOn w:val="a"/>
    <w:link w:val="Char"/>
    <w:uiPriority w:val="99"/>
    <w:semiHidden/>
    <w:unhideWhenUsed/>
    <w:rsid w:val="004A2CEB"/>
    <w:rPr>
      <w:sz w:val="18"/>
      <w:szCs w:val="18"/>
    </w:rPr>
  </w:style>
  <w:style w:type="character" w:customStyle="1" w:styleId="Char">
    <w:name w:val="批注框文本 Char"/>
    <w:basedOn w:val="a0"/>
    <w:link w:val="a5"/>
    <w:uiPriority w:val="99"/>
    <w:semiHidden/>
    <w:rsid w:val="004A2C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何琴</dc:creator>
  <cp:keywords/>
  <dc:description/>
  <cp:lastModifiedBy>何琴</cp:lastModifiedBy>
  <cp:revision>25</cp:revision>
  <dcterms:created xsi:type="dcterms:W3CDTF">2017-11-08T00:56:00Z</dcterms:created>
  <dcterms:modified xsi:type="dcterms:W3CDTF">2017-12-15T01:36:00Z</dcterms:modified>
</cp:coreProperties>
</file>